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83" w:rsidRPr="00441A83" w:rsidRDefault="00441A83" w:rsidP="00441A83">
      <w:r w:rsidRPr="00441A83">
        <w:rPr>
          <w:b/>
          <w:bCs/>
        </w:rPr>
        <w:t>АО «УК УРАЛСИБ» (далее – УК) информирует о следующих обстоятельствах возникновения конфликта интересов:</w:t>
      </w:r>
    </w:p>
    <w:p w:rsidR="00441A83" w:rsidRPr="00441A83" w:rsidRDefault="00441A83" w:rsidP="00441A83">
      <w:r w:rsidRPr="00441A83">
        <w:t>1) осуществление деятельности по управлению инвестиционными фондами, паевыми инвестиционными фондами, негосударственными пенсионными фондами на условиях совмещения с деятельностью профессионального участника по управлению ценными бумагами.</w:t>
      </w:r>
    </w:p>
    <w:p w:rsidR="00441A83" w:rsidRPr="00441A83" w:rsidRDefault="00441A83" w:rsidP="00441A83">
      <w:r w:rsidRPr="00441A83">
        <w:t>2) при осуществлении деятельности по управлению ценными бумагами в состав активов клиентов по договорам доверительного управления допускается приобретение паев инвестиционных фондов, находящихся под управлением УК.</w:t>
      </w:r>
    </w:p>
    <w:p w:rsidR="00441A83" w:rsidRPr="00441A83" w:rsidRDefault="00441A83" w:rsidP="00441A83">
      <w:r w:rsidRPr="00441A83">
        <w:t>3) управляющий активами может принимать решения о сделках, а также заключать такие сделки, в отношении активов, входящих как в состав активов паевых инвестиционных фондов, так и в портфели клиентов в рамках осуществления деятельности по управлению ценными бумагами.</w:t>
      </w:r>
    </w:p>
    <w:p w:rsidR="00441A83" w:rsidRDefault="00441A83" w:rsidP="00441A83"/>
    <w:p w:rsidR="00441A83" w:rsidRDefault="00441A83" w:rsidP="00441A83"/>
    <w:p w:rsidR="00441A83" w:rsidRPr="00441A83" w:rsidRDefault="00441A83" w:rsidP="00441A83">
      <w:bookmarkStart w:id="0" w:name="_GoBack"/>
      <w:bookmarkEnd w:id="0"/>
      <w:r w:rsidRPr="00441A83">
        <w:t>Дата раскрытия 01.04.2021.</w:t>
      </w:r>
    </w:p>
    <w:p w:rsidR="00441A83" w:rsidRPr="00441A83" w:rsidRDefault="00441A83" w:rsidP="00441A83">
      <w:r w:rsidRPr="00441A83">
        <w:t>Период актуальности: с 01.04.2021 по дату прекращения.</w:t>
      </w:r>
    </w:p>
    <w:p w:rsidR="00625229" w:rsidRDefault="00625229"/>
    <w:sectPr w:rsidR="006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83"/>
    <w:rsid w:val="00441A83"/>
    <w:rsid w:val="00625229"/>
    <w:rsid w:val="00F6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E431"/>
  <w15:chartTrackingRefBased/>
  <w15:docId w15:val="{AF164F68-E167-42E4-96F4-7D55C6E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Каменкова Екатерина Валентиновна</dc:creator>
  <cp:keywords/>
  <dc:description/>
  <cp:lastModifiedBy>Каменкова Екатерина Валентиновна</cp:lastModifiedBy>
  <cp:revision>1</cp:revision>
  <dcterms:created xsi:type="dcterms:W3CDTF">2021-10-01T08:04:00Z</dcterms:created>
  <dcterms:modified xsi:type="dcterms:W3CDTF">2021-10-01T08:08:00Z</dcterms:modified>
</cp:coreProperties>
</file>